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C0" w:rsidRPr="007161C0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 xml:space="preserve">Datum: </w:t>
      </w:r>
      <w:r w:rsidRPr="007161C0">
        <w:rPr>
          <w:rFonts w:ascii="Arial" w:eastAsia="CIDFont+F1" w:hAnsi="Arial" w:cs="Arial"/>
          <w:color w:val="000000"/>
          <w:sz w:val="18"/>
          <w:szCs w:val="18"/>
        </w:rPr>
        <w:t>04.06.2020</w:t>
      </w:r>
    </w:p>
    <w:p w:rsidR="007161C0" w:rsidRPr="007161C0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 xml:space="preserve">Arbeitsbereich: </w:t>
      </w:r>
      <w:r w:rsidRPr="007161C0">
        <w:rPr>
          <w:rFonts w:ascii="Arial" w:eastAsia="CIDFont+F1" w:hAnsi="Arial" w:cs="Arial"/>
          <w:color w:val="000000"/>
          <w:sz w:val="18"/>
          <w:szCs w:val="18"/>
        </w:rPr>
        <w:t>Kreisjugendring Günzburg</w:t>
      </w:r>
    </w:p>
    <w:p w:rsidR="007161C0" w:rsidRPr="007161C0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>Tätigkeit: öffentliche Verwaltung</w:t>
      </w:r>
    </w:p>
    <w:p w:rsidR="007161C0" w:rsidRPr="007161C0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 xml:space="preserve">Geprüft: </w:t>
      </w:r>
      <w:proofErr w:type="gramStart"/>
      <w:r w:rsidR="00C513C1">
        <w:rPr>
          <w:rFonts w:ascii="Arial" w:eastAsia="CIDFont+F1" w:hAnsi="Arial" w:cs="Arial"/>
          <w:color w:val="000000"/>
          <w:sz w:val="18"/>
          <w:szCs w:val="18"/>
        </w:rPr>
        <w:t xml:space="preserve"> </w:t>
      </w:r>
      <w:r w:rsidR="00C513C1" w:rsidRPr="00C513C1">
        <w:rPr>
          <w:rFonts w:ascii="Arial" w:eastAsia="CIDFont+F1" w:hAnsi="Arial" w:cs="Arial"/>
          <w:color w:val="FF0000"/>
          <w:sz w:val="18"/>
          <w:szCs w:val="18"/>
        </w:rPr>
        <w:t xml:space="preserve"> ???</w:t>
      </w:r>
      <w:proofErr w:type="gramEnd"/>
    </w:p>
    <w:p w:rsidR="007161C0" w:rsidRPr="007161C0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</w:p>
    <w:p w:rsidR="007161C0" w:rsidRPr="00DE6227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  <w:sz w:val="18"/>
          <w:szCs w:val="18"/>
        </w:rPr>
      </w:pPr>
      <w:r w:rsidRPr="00DE6227">
        <w:rPr>
          <w:rFonts w:ascii="Arial" w:eastAsia="CIDFont+F1" w:hAnsi="Arial" w:cs="Arial"/>
          <w:b/>
          <w:color w:val="000000"/>
          <w:sz w:val="18"/>
          <w:szCs w:val="18"/>
        </w:rPr>
        <w:t>Betriebsanweisung/Hygienekonzept</w:t>
      </w:r>
      <w:r w:rsidR="00DE6227" w:rsidRPr="00DE6227">
        <w:rPr>
          <w:rFonts w:ascii="Arial" w:eastAsia="CIDFont+F1" w:hAnsi="Arial" w:cs="Arial"/>
          <w:b/>
          <w:color w:val="000000"/>
          <w:sz w:val="18"/>
          <w:szCs w:val="18"/>
        </w:rPr>
        <w:t xml:space="preserve"> </w:t>
      </w:r>
      <w:r w:rsidRPr="00DE6227">
        <w:rPr>
          <w:rFonts w:ascii="Arial" w:eastAsia="CIDFont+F1" w:hAnsi="Arial" w:cs="Arial"/>
          <w:b/>
          <w:color w:val="000000"/>
          <w:sz w:val="18"/>
          <w:szCs w:val="18"/>
        </w:rPr>
        <w:t>gemäß § 14 BioStoffV</w:t>
      </w:r>
    </w:p>
    <w:p w:rsidR="007161C0" w:rsidRPr="00DE6227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FFFFFF"/>
          <w:sz w:val="18"/>
          <w:szCs w:val="18"/>
        </w:rPr>
      </w:pPr>
      <w:r w:rsidRPr="00DE6227">
        <w:rPr>
          <w:rFonts w:ascii="Arial" w:eastAsia="CIDFont+F1" w:hAnsi="Arial" w:cs="Arial"/>
          <w:b/>
          <w:color w:val="FFFFFF"/>
          <w:sz w:val="18"/>
          <w:szCs w:val="18"/>
        </w:rPr>
        <w:t>BIOLOGISCHER ARBEITSSTOFF</w:t>
      </w:r>
    </w:p>
    <w:p w:rsidR="007161C0" w:rsidRPr="00DE6227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  <w:sz w:val="18"/>
          <w:szCs w:val="18"/>
        </w:rPr>
      </w:pPr>
      <w:proofErr w:type="spellStart"/>
      <w:r w:rsidRPr="00DE6227">
        <w:rPr>
          <w:rFonts w:ascii="Arial" w:eastAsia="CIDFont+F1" w:hAnsi="Arial" w:cs="Arial"/>
          <w:b/>
          <w:color w:val="000000"/>
          <w:sz w:val="18"/>
          <w:szCs w:val="18"/>
        </w:rPr>
        <w:t>Coronavirus</w:t>
      </w:r>
      <w:proofErr w:type="spellEnd"/>
      <w:r w:rsidRPr="00DE6227">
        <w:rPr>
          <w:rFonts w:ascii="Arial" w:eastAsia="CIDFont+F1" w:hAnsi="Arial" w:cs="Arial"/>
          <w:b/>
          <w:color w:val="000000"/>
          <w:sz w:val="18"/>
          <w:szCs w:val="18"/>
        </w:rPr>
        <w:t xml:space="preserve"> SARS-CoV-2 – Risikogruppe 3</w:t>
      </w:r>
    </w:p>
    <w:p w:rsidR="007161C0" w:rsidRPr="007161C0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FFFFFF"/>
          <w:sz w:val="18"/>
          <w:szCs w:val="18"/>
        </w:rPr>
      </w:pPr>
      <w:r w:rsidRPr="007161C0">
        <w:rPr>
          <w:rFonts w:ascii="Arial" w:eastAsia="CIDFont+F1" w:hAnsi="Arial" w:cs="Arial"/>
          <w:color w:val="FFFFFF"/>
          <w:sz w:val="18"/>
          <w:szCs w:val="18"/>
        </w:rPr>
        <w:t>GEFAHREN FÜR DEN MENSCHEN</w:t>
      </w:r>
    </w:p>
    <w:p w:rsidR="007161C0" w:rsidRPr="007161C0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proofErr w:type="spellStart"/>
      <w:r w:rsidRPr="007161C0">
        <w:rPr>
          <w:rFonts w:ascii="Arial" w:eastAsia="CIDFont+F1" w:hAnsi="Arial" w:cs="Arial"/>
          <w:color w:val="000000"/>
          <w:sz w:val="18"/>
          <w:szCs w:val="18"/>
        </w:rPr>
        <w:t>Coronavirus</w:t>
      </w:r>
      <w:proofErr w:type="spellEnd"/>
      <w:r w:rsidRPr="007161C0">
        <w:rPr>
          <w:rFonts w:ascii="Arial" w:eastAsia="CIDFont+F1" w:hAnsi="Arial" w:cs="Arial"/>
          <w:color w:val="000000"/>
          <w:sz w:val="18"/>
          <w:szCs w:val="18"/>
        </w:rPr>
        <w:t xml:space="preserve"> </w:t>
      </w:r>
      <w:proofErr w:type="spellStart"/>
      <w:r w:rsidRPr="007161C0">
        <w:rPr>
          <w:rFonts w:ascii="Arial" w:eastAsia="CIDFont+F1" w:hAnsi="Arial" w:cs="Arial"/>
          <w:color w:val="000000"/>
          <w:sz w:val="18"/>
          <w:szCs w:val="18"/>
        </w:rPr>
        <w:t>Disease</w:t>
      </w:r>
      <w:proofErr w:type="spellEnd"/>
      <w:r w:rsidRPr="007161C0">
        <w:rPr>
          <w:rFonts w:ascii="Arial" w:eastAsia="CIDFont+F1" w:hAnsi="Arial" w:cs="Arial"/>
          <w:color w:val="000000"/>
          <w:sz w:val="18"/>
          <w:szCs w:val="18"/>
        </w:rPr>
        <w:t xml:space="preserve"> 2019 (COVID-19) wird von Mensch zu Mensch durch Infektion mit dem Corona-virus SARS-CoV-2 verursacht.</w:t>
      </w:r>
    </w:p>
    <w:p w:rsidR="007161C0" w:rsidRPr="007161C0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b/>
          <w:color w:val="000000"/>
          <w:sz w:val="18"/>
          <w:szCs w:val="18"/>
        </w:rPr>
        <w:t>Übertragungsweg:</w:t>
      </w:r>
    </w:p>
    <w:p w:rsidR="007161C0" w:rsidRPr="007161C0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>Das Virus wird durch Tröpfchen über die Luft (Tröpfcheninfektion) oder über kontaminierte Hände auf die Schleimhäute</w:t>
      </w:r>
    </w:p>
    <w:p w:rsidR="007161C0" w:rsidRPr="007161C0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>(Mund, Nase, Augen) übertragen (Schmierinfektion).</w:t>
      </w:r>
    </w:p>
    <w:p w:rsidR="007161C0" w:rsidRPr="007161C0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b/>
          <w:color w:val="000000"/>
          <w:sz w:val="18"/>
          <w:szCs w:val="18"/>
        </w:rPr>
        <w:t>Inkubationszeit:</w:t>
      </w:r>
    </w:p>
    <w:p w:rsidR="007161C0" w:rsidRPr="007161C0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>Nach einer Infektion kann es einige Tage bis zwei Wochen dauern, bis Krankheitszeichen auftreten.</w:t>
      </w:r>
    </w:p>
    <w:p w:rsidR="007161C0" w:rsidRPr="007161C0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b/>
          <w:color w:val="000000"/>
          <w:sz w:val="18"/>
          <w:szCs w:val="18"/>
        </w:rPr>
        <w:t>Gesundheitliche Wirkungen:</w:t>
      </w:r>
    </w:p>
    <w:p w:rsidR="007161C0" w:rsidRPr="007161C0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>Infektionen verlaufen meist mild und asymptomatisch. Es können auch akute Krankheitssymptome,</w:t>
      </w:r>
    </w:p>
    <w:p w:rsidR="00252065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>z. B. Atemwegserkrankungen mit Fieber, Husten, Atemnot und Atembeschwerden, auftreten. In schwereren Fällen</w:t>
      </w:r>
      <w:r>
        <w:rPr>
          <w:rFonts w:ascii="Arial" w:eastAsia="CIDFont+F1" w:hAnsi="Arial" w:cs="Arial"/>
          <w:color w:val="000000"/>
          <w:sz w:val="18"/>
          <w:szCs w:val="18"/>
        </w:rPr>
        <w:t xml:space="preserve"> </w:t>
      </w:r>
      <w:r w:rsidRPr="007161C0">
        <w:rPr>
          <w:rFonts w:ascii="Arial" w:eastAsia="CIDFont+F1" w:hAnsi="Arial" w:cs="Arial"/>
          <w:color w:val="000000"/>
          <w:sz w:val="18"/>
          <w:szCs w:val="18"/>
        </w:rPr>
        <w:t>kann eine Infektion eine Lungenentzündung, ein schweres akutes respiratorisches Syndrom (SARS), ein Nierenversagen</w:t>
      </w:r>
      <w:r>
        <w:rPr>
          <w:rFonts w:ascii="Arial" w:eastAsia="CIDFont+F1" w:hAnsi="Arial" w:cs="Arial"/>
          <w:color w:val="000000"/>
          <w:sz w:val="18"/>
          <w:szCs w:val="18"/>
        </w:rPr>
        <w:t xml:space="preserve"> </w:t>
      </w:r>
      <w:r w:rsidRPr="007161C0">
        <w:rPr>
          <w:rFonts w:ascii="Arial" w:eastAsia="CIDFont+F1" w:hAnsi="Arial" w:cs="Arial"/>
          <w:color w:val="000000"/>
          <w:sz w:val="18"/>
          <w:szCs w:val="18"/>
        </w:rPr>
        <w:t>und sogar den Tod verursachen. Dies betrifft insbesondere Personen mit Vorerkrankungen oder solche, deren</w:t>
      </w:r>
      <w:r w:rsidR="00252065">
        <w:rPr>
          <w:rFonts w:ascii="Arial" w:eastAsia="CIDFont+F1" w:hAnsi="Arial" w:cs="Arial"/>
          <w:color w:val="000000"/>
          <w:sz w:val="18"/>
          <w:szCs w:val="18"/>
        </w:rPr>
        <w:t xml:space="preserve"> </w:t>
      </w:r>
      <w:r w:rsidRPr="007161C0">
        <w:rPr>
          <w:rFonts w:ascii="Arial" w:eastAsia="CIDFont+F1" w:hAnsi="Arial" w:cs="Arial"/>
          <w:color w:val="000000"/>
          <w:sz w:val="18"/>
          <w:szCs w:val="18"/>
        </w:rPr>
        <w:t>Immunsystem geschwächt ist.</w:t>
      </w:r>
      <w:r w:rsidR="00252065">
        <w:rPr>
          <w:rFonts w:ascii="Arial" w:eastAsia="CIDFont+F1" w:hAnsi="Arial" w:cs="Arial"/>
          <w:color w:val="000000"/>
          <w:sz w:val="18"/>
          <w:szCs w:val="18"/>
        </w:rPr>
        <w:t xml:space="preserve"> </w:t>
      </w:r>
    </w:p>
    <w:p w:rsidR="007161C0" w:rsidRPr="007161C0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FFFFFF"/>
          <w:sz w:val="18"/>
          <w:szCs w:val="18"/>
        </w:rPr>
      </w:pPr>
      <w:r w:rsidRPr="007161C0">
        <w:rPr>
          <w:rFonts w:ascii="Arial" w:eastAsia="CIDFont+F1" w:hAnsi="Arial" w:cs="Arial"/>
          <w:color w:val="FFFFFF"/>
          <w:sz w:val="18"/>
          <w:szCs w:val="18"/>
        </w:rPr>
        <w:t>EN UND VERHALTENSREGELN</w:t>
      </w:r>
    </w:p>
    <w:p w:rsidR="007161C0" w:rsidRPr="007161C0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>Um das Risiko einer Infektion zu verringern, sind Hygienemaßnahmen einzuhalten:</w:t>
      </w:r>
      <w:r w:rsidR="00252065">
        <w:rPr>
          <w:rFonts w:ascii="Arial" w:eastAsia="CIDFont+F1" w:hAnsi="Arial" w:cs="Arial"/>
          <w:color w:val="000000"/>
          <w:sz w:val="18"/>
          <w:szCs w:val="18"/>
        </w:rPr>
        <w:br/>
      </w:r>
    </w:p>
    <w:p w:rsidR="007161C0" w:rsidRPr="00252065" w:rsidRDefault="007161C0" w:rsidP="007161C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  <w:sz w:val="18"/>
          <w:szCs w:val="18"/>
        </w:rPr>
      </w:pPr>
      <w:r w:rsidRPr="00252065">
        <w:rPr>
          <w:rFonts w:ascii="Arial" w:eastAsia="CIDFont+F1" w:hAnsi="Arial" w:cs="Arial"/>
          <w:b/>
          <w:color w:val="000000"/>
          <w:sz w:val="18"/>
          <w:szCs w:val="18"/>
        </w:rPr>
        <w:t>Allgemeine Hygienemaßnahmen</w:t>
      </w:r>
    </w:p>
    <w:p w:rsidR="007161C0" w:rsidRPr="007161C0" w:rsidRDefault="007161C0" w:rsidP="007161C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>Händeschütteln und Körperkontakt vermeiden</w:t>
      </w:r>
    </w:p>
    <w:p w:rsidR="007161C0" w:rsidRPr="007161C0" w:rsidRDefault="007161C0" w:rsidP="007161C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>Regelmäßiges, häufiges und sorgfältiges Händewaschen (mindestens 20 Sekunde</w:t>
      </w:r>
      <w:r w:rsidR="00252065">
        <w:rPr>
          <w:rFonts w:ascii="Arial" w:eastAsia="CIDFont+F1" w:hAnsi="Arial" w:cs="Arial"/>
          <w:color w:val="000000"/>
          <w:sz w:val="18"/>
          <w:szCs w:val="18"/>
        </w:rPr>
        <w:t>n mit Seife bis zum Handgelenk)</w:t>
      </w:r>
    </w:p>
    <w:p w:rsidR="007161C0" w:rsidRPr="007161C0" w:rsidRDefault="007161C0" w:rsidP="007161C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>das Tragen von Schmuck (z.B. Ringe) sollte unterbleiben</w:t>
      </w:r>
    </w:p>
    <w:p w:rsidR="007161C0" w:rsidRPr="007161C0" w:rsidRDefault="007161C0" w:rsidP="007161C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>Hände-Desinfektionsmittel benutzen, wenn keine Möglichkeit zum Waschen der Hände besteht.</w:t>
      </w:r>
    </w:p>
    <w:p w:rsidR="007161C0" w:rsidRPr="007161C0" w:rsidRDefault="007161C0" w:rsidP="007161C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>Hände aus dem Gesicht fernhalten</w:t>
      </w:r>
    </w:p>
    <w:p w:rsidR="007161C0" w:rsidRPr="007161C0" w:rsidRDefault="007161C0" w:rsidP="007161C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>Husten und Niesen in ein Taschentuch oder in die Armbeuge</w:t>
      </w:r>
    </w:p>
    <w:p w:rsidR="007161C0" w:rsidRPr="007161C0" w:rsidRDefault="007161C0" w:rsidP="007161C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>Mindestabstand von 1,5 Meter zu anderen Personen halten</w:t>
      </w:r>
    </w:p>
    <w:p w:rsidR="007161C0" w:rsidRPr="007161C0" w:rsidRDefault="007161C0" w:rsidP="007161C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sz w:val="18"/>
          <w:szCs w:val="18"/>
        </w:rPr>
      </w:pPr>
      <w:r w:rsidRPr="007161C0">
        <w:rPr>
          <w:rFonts w:ascii="Arial" w:eastAsia="CIDFont+F1" w:hAnsi="Arial" w:cs="Arial"/>
          <w:color w:val="000000"/>
          <w:sz w:val="18"/>
          <w:szCs w:val="18"/>
        </w:rPr>
        <w:t>Fahrgemeinschaften möglichst vermeiden (evtl. zu zweit, unter Beachtung der Sitzplatzvorgabe)</w:t>
      </w:r>
    </w:p>
    <w:p w:rsidR="00252065" w:rsidRPr="00252065" w:rsidRDefault="007161C0" w:rsidP="00087B1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8"/>
          <w:szCs w:val="18"/>
        </w:rPr>
      </w:pPr>
      <w:r w:rsidRPr="00252065">
        <w:rPr>
          <w:rFonts w:ascii="Arial" w:eastAsia="CIDFont+F1" w:hAnsi="Arial" w:cs="Arial"/>
          <w:color w:val="000000"/>
          <w:sz w:val="18"/>
          <w:szCs w:val="18"/>
        </w:rPr>
        <w:t>Lüften Sie d</w:t>
      </w:r>
      <w:r w:rsidR="00252065">
        <w:rPr>
          <w:rFonts w:ascii="Arial" w:eastAsia="CIDFont+F1" w:hAnsi="Arial" w:cs="Arial"/>
          <w:color w:val="000000"/>
          <w:sz w:val="18"/>
          <w:szCs w:val="18"/>
        </w:rPr>
        <w:t>ie Räume</w:t>
      </w:r>
      <w:r w:rsidRPr="00252065">
        <w:rPr>
          <w:rFonts w:ascii="Arial" w:eastAsia="CIDFont+F1" w:hAnsi="Arial" w:cs="Arial"/>
          <w:color w:val="000000"/>
          <w:sz w:val="18"/>
          <w:szCs w:val="18"/>
        </w:rPr>
        <w:t xml:space="preserve"> regelmäß</w:t>
      </w:r>
      <w:r w:rsidR="00252065">
        <w:rPr>
          <w:rFonts w:ascii="Arial" w:eastAsia="CIDFont+F1" w:hAnsi="Arial" w:cs="Arial"/>
          <w:color w:val="000000"/>
          <w:sz w:val="18"/>
          <w:szCs w:val="18"/>
        </w:rPr>
        <w:t>ig</w:t>
      </w:r>
    </w:p>
    <w:p w:rsidR="007161C0" w:rsidRPr="00252065" w:rsidRDefault="007161C0" w:rsidP="00087B1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8"/>
          <w:szCs w:val="18"/>
        </w:rPr>
      </w:pPr>
      <w:r w:rsidRPr="00252065">
        <w:rPr>
          <w:rFonts w:ascii="Arial" w:eastAsia="CIDFont+F1" w:hAnsi="Arial" w:cs="Arial"/>
          <w:sz w:val="18"/>
          <w:szCs w:val="18"/>
        </w:rPr>
        <w:t>Bedienen Sie die Türklinken z.B. mit dem Ellenbogen</w:t>
      </w:r>
    </w:p>
    <w:p w:rsidR="007161C0" w:rsidRPr="00252065" w:rsidRDefault="007161C0" w:rsidP="007161C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FF0000"/>
          <w:sz w:val="18"/>
          <w:szCs w:val="18"/>
        </w:rPr>
      </w:pPr>
      <w:r w:rsidRPr="00252065">
        <w:rPr>
          <w:rFonts w:ascii="Arial" w:eastAsia="CIDFont+F1" w:hAnsi="Arial" w:cs="Arial"/>
          <w:color w:val="FF0000"/>
          <w:sz w:val="18"/>
          <w:szCs w:val="18"/>
        </w:rPr>
        <w:t>Bedienen der Wasserhähne mittels Papierhandtuch (falls keine Einhebelbedienung)</w:t>
      </w:r>
    </w:p>
    <w:p w:rsidR="007161C0" w:rsidRPr="007161C0" w:rsidRDefault="007161C0" w:rsidP="007161C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8"/>
          <w:szCs w:val="18"/>
        </w:rPr>
      </w:pPr>
      <w:r w:rsidRPr="007161C0">
        <w:rPr>
          <w:rFonts w:ascii="Arial" w:eastAsia="CIDFont+F1" w:hAnsi="Arial" w:cs="Arial"/>
          <w:sz w:val="18"/>
          <w:szCs w:val="18"/>
        </w:rPr>
        <w:t>Achten Sie bei Pausen im Büro oder in Sozialräumen auf Abstandsregeln oder verbringen Sie diese Zeit allein</w:t>
      </w:r>
      <w:r w:rsidR="00252065">
        <w:rPr>
          <w:rFonts w:ascii="Arial" w:eastAsia="CIDFont+F1" w:hAnsi="Arial" w:cs="Arial"/>
          <w:sz w:val="18"/>
          <w:szCs w:val="18"/>
        </w:rPr>
        <w:br/>
      </w:r>
    </w:p>
    <w:p w:rsidR="007161C0" w:rsidRPr="00252065" w:rsidRDefault="007161C0" w:rsidP="00252065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eastAsia="CIDFont+F1" w:hAnsi="Arial" w:cs="Arial"/>
          <w:b/>
          <w:sz w:val="18"/>
          <w:szCs w:val="18"/>
        </w:rPr>
      </w:pPr>
      <w:r w:rsidRPr="00252065">
        <w:rPr>
          <w:rFonts w:ascii="Arial" w:eastAsia="CIDFont+F1" w:hAnsi="Arial" w:cs="Arial"/>
          <w:b/>
          <w:sz w:val="18"/>
          <w:szCs w:val="18"/>
        </w:rPr>
        <w:t>Für Personen mit Vorerkrankungen der Atemwege und Personen mit geschwächtem Immunsystem ist es besonders</w:t>
      </w:r>
      <w:r w:rsidR="00252065" w:rsidRPr="00252065">
        <w:rPr>
          <w:rFonts w:ascii="Arial" w:eastAsia="CIDFont+F1" w:hAnsi="Arial" w:cs="Arial"/>
          <w:b/>
          <w:sz w:val="18"/>
          <w:szCs w:val="18"/>
        </w:rPr>
        <w:t xml:space="preserve"> </w:t>
      </w:r>
      <w:r w:rsidRPr="00252065">
        <w:rPr>
          <w:rFonts w:ascii="Arial" w:eastAsia="CIDFont+F1" w:hAnsi="Arial" w:cs="Arial"/>
          <w:b/>
          <w:sz w:val="18"/>
          <w:szCs w:val="18"/>
        </w:rPr>
        <w:t>wichtig, diese Schutzmaßnahmen konsequent umzusetzen</w:t>
      </w:r>
      <w:r w:rsidR="00252065" w:rsidRPr="00252065">
        <w:rPr>
          <w:rFonts w:ascii="Arial" w:eastAsia="CIDFont+F1" w:hAnsi="Arial" w:cs="Arial"/>
          <w:b/>
          <w:sz w:val="18"/>
          <w:szCs w:val="18"/>
        </w:rPr>
        <w:br/>
      </w:r>
    </w:p>
    <w:p w:rsidR="00252065" w:rsidRPr="00252065" w:rsidRDefault="007161C0" w:rsidP="00252065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eastAsia="CIDFont+F1" w:hAnsi="Arial" w:cs="Arial"/>
          <w:b/>
          <w:sz w:val="18"/>
          <w:szCs w:val="18"/>
        </w:rPr>
      </w:pPr>
      <w:r w:rsidRPr="00252065">
        <w:rPr>
          <w:rFonts w:ascii="Arial" w:eastAsia="CIDFont+F1" w:hAnsi="Arial" w:cs="Arial"/>
          <w:b/>
          <w:sz w:val="18"/>
          <w:szCs w:val="18"/>
        </w:rPr>
        <w:t>Individuelle Hygienemaßnahmen/ - Schutzmaßnahmen (z.B. Beratungsgespräche)</w:t>
      </w:r>
      <w:r w:rsidR="00252065" w:rsidRPr="00252065">
        <w:rPr>
          <w:rFonts w:ascii="Arial" w:eastAsia="CIDFont+F1" w:hAnsi="Arial" w:cs="Arial"/>
          <w:b/>
          <w:sz w:val="18"/>
          <w:szCs w:val="18"/>
        </w:rPr>
        <w:t>:</w:t>
      </w:r>
      <w:r w:rsidR="00252065" w:rsidRPr="00252065">
        <w:rPr>
          <w:rFonts w:ascii="Arial" w:eastAsia="CIDFont+F1" w:hAnsi="Arial" w:cs="Arial"/>
          <w:b/>
          <w:sz w:val="18"/>
          <w:szCs w:val="18"/>
        </w:rPr>
        <w:br/>
      </w:r>
    </w:p>
    <w:p w:rsidR="007161C0" w:rsidRPr="007161C0" w:rsidRDefault="007161C0" w:rsidP="007161C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8"/>
          <w:szCs w:val="18"/>
        </w:rPr>
      </w:pPr>
      <w:r w:rsidRPr="007161C0">
        <w:rPr>
          <w:rFonts w:ascii="Arial" w:eastAsia="CIDFont+F1" w:hAnsi="Arial" w:cs="Arial"/>
          <w:sz w:val="18"/>
          <w:szCs w:val="18"/>
        </w:rPr>
        <w:t xml:space="preserve">Alle Besucher des </w:t>
      </w:r>
      <w:r w:rsidR="00E2641F">
        <w:rPr>
          <w:rFonts w:ascii="Arial" w:eastAsia="CIDFont+F1" w:hAnsi="Arial" w:cs="Arial"/>
          <w:sz w:val="18"/>
          <w:szCs w:val="18"/>
        </w:rPr>
        <w:t>Kreisjugendrings Günzburg</w:t>
      </w:r>
      <w:r w:rsidRPr="007161C0">
        <w:rPr>
          <w:rFonts w:ascii="Arial" w:eastAsia="CIDFont+F1" w:hAnsi="Arial" w:cs="Arial"/>
          <w:sz w:val="18"/>
          <w:szCs w:val="18"/>
        </w:rPr>
        <w:t xml:space="preserve"> </w:t>
      </w:r>
      <w:r w:rsidR="00E2641F">
        <w:rPr>
          <w:rFonts w:ascii="Arial" w:eastAsia="CIDFont+F1" w:hAnsi="Arial" w:cs="Arial"/>
          <w:sz w:val="18"/>
          <w:szCs w:val="18"/>
        </w:rPr>
        <w:t xml:space="preserve">und des Jugendübernachtungshauses "Hühnerhof" </w:t>
      </w:r>
      <w:r w:rsidRPr="007161C0">
        <w:rPr>
          <w:rFonts w:ascii="Arial" w:eastAsia="CIDFont+F1" w:hAnsi="Arial" w:cs="Arial"/>
          <w:sz w:val="18"/>
          <w:szCs w:val="18"/>
        </w:rPr>
        <w:t>tragen einen Mund/- Nasenschutz</w:t>
      </w:r>
    </w:p>
    <w:p w:rsidR="007161C0" w:rsidRPr="00E2641F" w:rsidRDefault="007161C0" w:rsidP="00F92A3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8"/>
          <w:szCs w:val="18"/>
        </w:rPr>
      </w:pPr>
      <w:r w:rsidRPr="00E2641F">
        <w:rPr>
          <w:rFonts w:ascii="Arial" w:eastAsia="CIDFont+F1" w:hAnsi="Arial" w:cs="Arial"/>
          <w:color w:val="FF0000"/>
          <w:sz w:val="18"/>
          <w:szCs w:val="18"/>
        </w:rPr>
        <w:t>An Arbeitsplätzen mit nicht gegebenem Schutzabstand (mind. 1,5 m) oder mit häufigem direktem Personenkontakt,</w:t>
      </w:r>
      <w:r w:rsidR="00E2641F" w:rsidRPr="00E2641F">
        <w:rPr>
          <w:rFonts w:ascii="Arial" w:eastAsia="CIDFont+F1" w:hAnsi="Arial" w:cs="Arial"/>
          <w:color w:val="FF0000"/>
          <w:sz w:val="18"/>
          <w:szCs w:val="18"/>
        </w:rPr>
        <w:t xml:space="preserve"> </w:t>
      </w:r>
      <w:r w:rsidRPr="00E2641F">
        <w:rPr>
          <w:rFonts w:ascii="Arial" w:eastAsia="CIDFont+F1" w:hAnsi="Arial" w:cs="Arial"/>
          <w:color w:val="FF0000"/>
          <w:sz w:val="18"/>
          <w:szCs w:val="18"/>
        </w:rPr>
        <w:t xml:space="preserve">mit einer </w:t>
      </w:r>
      <w:r w:rsidR="00E2641F" w:rsidRPr="00E2641F">
        <w:rPr>
          <w:rFonts w:ascii="Arial" w:eastAsia="CIDFont+F1" w:hAnsi="Arial" w:cs="Arial"/>
          <w:color w:val="FF0000"/>
          <w:sz w:val="18"/>
          <w:szCs w:val="18"/>
        </w:rPr>
        <w:t>Kontakt</w:t>
      </w:r>
      <w:r w:rsidRPr="00E2641F">
        <w:rPr>
          <w:rFonts w:ascii="Arial" w:eastAsia="CIDFont+F1" w:hAnsi="Arial" w:cs="Arial"/>
          <w:color w:val="FF0000"/>
          <w:sz w:val="18"/>
          <w:szCs w:val="18"/>
        </w:rPr>
        <w:t>zeit über 15 Minuten, ist ein transparenter Aerosoleschutz anzubringen (bei nur geringfügigen</w:t>
      </w:r>
      <w:r w:rsidR="00E2641F" w:rsidRPr="00E2641F">
        <w:rPr>
          <w:rFonts w:ascii="Arial" w:eastAsia="CIDFont+F1" w:hAnsi="Arial" w:cs="Arial"/>
          <w:color w:val="FF0000"/>
          <w:sz w:val="18"/>
          <w:szCs w:val="18"/>
        </w:rPr>
        <w:t xml:space="preserve"> </w:t>
      </w:r>
      <w:r w:rsidRPr="00E2641F">
        <w:rPr>
          <w:rFonts w:ascii="Arial" w:eastAsia="CIDFont+F1" w:hAnsi="Arial" w:cs="Arial"/>
          <w:color w:val="FF0000"/>
          <w:sz w:val="18"/>
          <w:szCs w:val="18"/>
        </w:rPr>
        <w:t xml:space="preserve">Kontakt ist auch ein beidseitiges Tragen von Mund/- Nasenschutz </w:t>
      </w:r>
      <w:bookmarkStart w:id="0" w:name="_GoBack"/>
      <w:bookmarkEnd w:id="0"/>
      <w:r w:rsidRPr="00E2641F">
        <w:rPr>
          <w:rFonts w:ascii="Arial" w:eastAsia="CIDFont+F1" w:hAnsi="Arial" w:cs="Arial"/>
          <w:color w:val="FF0000"/>
          <w:sz w:val="18"/>
          <w:szCs w:val="18"/>
        </w:rPr>
        <w:t>möglich)</w:t>
      </w:r>
    </w:p>
    <w:p w:rsidR="007161C0" w:rsidRPr="00C513C1" w:rsidRDefault="007161C0" w:rsidP="0072605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8"/>
          <w:szCs w:val="18"/>
        </w:rPr>
      </w:pPr>
      <w:r w:rsidRPr="00C513C1">
        <w:rPr>
          <w:rFonts w:ascii="Arial" w:eastAsia="CIDFont+F1" w:hAnsi="Arial" w:cs="Arial"/>
          <w:sz w:val="18"/>
          <w:szCs w:val="18"/>
        </w:rPr>
        <w:t>Wischdesinfektion der besuchernahen (Handkontakt-) Flächen (z. B. Nassbereich, Tü</w:t>
      </w:r>
      <w:r w:rsidR="00C513C1" w:rsidRPr="00C513C1">
        <w:rPr>
          <w:rFonts w:ascii="Arial" w:eastAsia="CIDFont+F1" w:hAnsi="Arial" w:cs="Arial"/>
          <w:sz w:val="18"/>
          <w:szCs w:val="18"/>
        </w:rPr>
        <w:t xml:space="preserve">rgriffen) </w:t>
      </w:r>
      <w:r w:rsidR="00C513C1" w:rsidRPr="00C513C1">
        <w:rPr>
          <w:rFonts w:ascii="Arial" w:eastAsia="CIDFont+F1" w:hAnsi="Arial" w:cs="Arial"/>
          <w:sz w:val="18"/>
          <w:szCs w:val="18"/>
        </w:rPr>
        <w:t>mit einem Desinfektionsmittel mit nachgewiesener Wirksamkeit f</w:t>
      </w:r>
      <w:r w:rsidR="00C513C1" w:rsidRPr="00C513C1">
        <w:rPr>
          <w:rFonts w:ascii="Arial" w:eastAsia="CIDFont+F1" w:hAnsi="Arial" w:cs="Arial" w:hint="eastAsia"/>
          <w:sz w:val="18"/>
          <w:szCs w:val="18"/>
        </w:rPr>
        <w:t>ü</w:t>
      </w:r>
      <w:r w:rsidR="00C513C1" w:rsidRPr="00C513C1">
        <w:rPr>
          <w:rFonts w:ascii="Arial" w:eastAsia="CIDFont+F1" w:hAnsi="Arial" w:cs="Arial"/>
          <w:sz w:val="18"/>
          <w:szCs w:val="18"/>
        </w:rPr>
        <w:t>r das Wirkungsspektrum sollten organisiert</w:t>
      </w:r>
      <w:r w:rsidR="00C513C1" w:rsidRPr="00C513C1">
        <w:rPr>
          <w:rFonts w:ascii="Arial" w:eastAsia="CIDFont+F1" w:hAnsi="Arial" w:cs="Arial"/>
          <w:sz w:val="18"/>
          <w:szCs w:val="18"/>
        </w:rPr>
        <w:t xml:space="preserve"> </w:t>
      </w:r>
      <w:r w:rsidR="00C513C1" w:rsidRPr="00C513C1">
        <w:rPr>
          <w:rFonts w:ascii="Arial" w:eastAsia="CIDFont+F1" w:hAnsi="Arial" w:cs="Arial"/>
          <w:sz w:val="18"/>
          <w:szCs w:val="18"/>
        </w:rPr>
        <w:t>sein</w:t>
      </w:r>
    </w:p>
    <w:p w:rsidR="007161C0" w:rsidRPr="00E2641F" w:rsidRDefault="007161C0" w:rsidP="000343D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8"/>
          <w:szCs w:val="18"/>
        </w:rPr>
      </w:pPr>
      <w:r w:rsidRPr="00E2641F">
        <w:rPr>
          <w:rFonts w:ascii="Arial" w:eastAsia="CIDFont+F1" w:hAnsi="Arial" w:cs="Arial"/>
          <w:sz w:val="18"/>
          <w:szCs w:val="18"/>
        </w:rPr>
        <w:t>Einfache Bodenmarkierungen, zur Einhaltung des Mindestabstandes von 1,5 m sollten installiert sein</w:t>
      </w:r>
    </w:p>
    <w:p w:rsidR="00C513C1" w:rsidRDefault="007161C0" w:rsidP="0069712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8"/>
          <w:szCs w:val="18"/>
        </w:rPr>
      </w:pPr>
      <w:r w:rsidRPr="00C513C1">
        <w:rPr>
          <w:rFonts w:ascii="Arial" w:eastAsia="CIDFont+F1" w:hAnsi="Arial" w:cs="Arial"/>
          <w:sz w:val="18"/>
          <w:szCs w:val="18"/>
        </w:rPr>
        <w:t xml:space="preserve">Beim </w:t>
      </w:r>
      <w:r w:rsidR="00C513C1" w:rsidRPr="00C513C1">
        <w:rPr>
          <w:rFonts w:ascii="Arial" w:eastAsia="CIDFont+F1" w:hAnsi="Arial" w:cs="Arial"/>
          <w:sz w:val="18"/>
          <w:szCs w:val="18"/>
        </w:rPr>
        <w:t>Eintreffen der Gruppen er</w:t>
      </w:r>
      <w:r w:rsidRPr="00C513C1">
        <w:rPr>
          <w:rFonts w:ascii="Arial" w:eastAsia="CIDFont+F1" w:hAnsi="Arial" w:cs="Arial"/>
          <w:sz w:val="18"/>
          <w:szCs w:val="18"/>
        </w:rPr>
        <w:t>kundigen sich die Beschäftigten des</w:t>
      </w:r>
      <w:r w:rsidR="00C513C1" w:rsidRPr="00C513C1">
        <w:rPr>
          <w:rFonts w:ascii="Arial" w:eastAsia="CIDFont+F1" w:hAnsi="Arial" w:cs="Arial"/>
          <w:sz w:val="18"/>
          <w:szCs w:val="18"/>
        </w:rPr>
        <w:t xml:space="preserve"> Kreisjugendrings </w:t>
      </w:r>
      <w:r w:rsidRPr="00C513C1">
        <w:rPr>
          <w:rFonts w:ascii="Arial" w:eastAsia="CIDFont+F1" w:hAnsi="Arial" w:cs="Arial"/>
          <w:sz w:val="18"/>
          <w:szCs w:val="18"/>
        </w:rPr>
        <w:t xml:space="preserve">nach Hustensymptomen der </w:t>
      </w:r>
      <w:proofErr w:type="spellStart"/>
      <w:r w:rsidR="00C513C1" w:rsidRPr="00C513C1">
        <w:rPr>
          <w:rFonts w:ascii="Arial" w:eastAsia="CIDFont+F1" w:hAnsi="Arial" w:cs="Arial"/>
          <w:sz w:val="18"/>
          <w:szCs w:val="18"/>
        </w:rPr>
        <w:t>Beleger</w:t>
      </w:r>
      <w:proofErr w:type="spellEnd"/>
      <w:r w:rsidRPr="00C513C1">
        <w:rPr>
          <w:rFonts w:ascii="Arial" w:eastAsia="CIDFont+F1" w:hAnsi="Arial" w:cs="Arial"/>
          <w:sz w:val="18"/>
          <w:szCs w:val="18"/>
        </w:rPr>
        <w:t xml:space="preserve"> und stellen diesen bei Bedarf einen MNS Maske zur Verfügung</w:t>
      </w:r>
      <w:r w:rsidR="00C513C1" w:rsidRPr="00C513C1">
        <w:rPr>
          <w:rFonts w:ascii="Arial" w:eastAsia="CIDFont+F1" w:hAnsi="Arial" w:cs="Arial"/>
          <w:sz w:val="18"/>
          <w:szCs w:val="18"/>
        </w:rPr>
        <w:t xml:space="preserve"> </w:t>
      </w:r>
    </w:p>
    <w:p w:rsidR="00C513C1" w:rsidRDefault="007161C0" w:rsidP="004E74A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8"/>
          <w:szCs w:val="18"/>
        </w:rPr>
      </w:pPr>
      <w:r w:rsidRPr="00C513C1">
        <w:rPr>
          <w:rFonts w:ascii="Arial" w:eastAsia="CIDFont+F1" w:hAnsi="Arial" w:cs="Arial"/>
          <w:sz w:val="18"/>
          <w:szCs w:val="18"/>
        </w:rPr>
        <w:t xml:space="preserve">Alle Besucher des </w:t>
      </w:r>
      <w:r w:rsidR="00C513C1" w:rsidRPr="00C513C1">
        <w:rPr>
          <w:rFonts w:ascii="Arial" w:eastAsia="CIDFont+F1" w:hAnsi="Arial" w:cs="Arial"/>
          <w:sz w:val="18"/>
          <w:szCs w:val="18"/>
        </w:rPr>
        <w:t xml:space="preserve">Kreisjugendrings und des Jugendübernachtungshaus "Hühnerhof" </w:t>
      </w:r>
      <w:r w:rsidRPr="00C513C1">
        <w:rPr>
          <w:rFonts w:ascii="Arial" w:eastAsia="CIDFont+F1" w:hAnsi="Arial" w:cs="Arial"/>
          <w:sz w:val="18"/>
          <w:szCs w:val="18"/>
        </w:rPr>
        <w:t>tragen einen Mund/- Nasenschutz</w:t>
      </w:r>
    </w:p>
    <w:p w:rsidR="007161C0" w:rsidRPr="00C513C1" w:rsidRDefault="007161C0" w:rsidP="005262C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8"/>
          <w:szCs w:val="18"/>
        </w:rPr>
      </w:pPr>
      <w:r w:rsidRPr="00C513C1">
        <w:rPr>
          <w:rFonts w:ascii="Arial" w:eastAsia="CIDFont+F1" w:hAnsi="Arial" w:cs="Arial"/>
          <w:sz w:val="18"/>
          <w:szCs w:val="18"/>
        </w:rPr>
        <w:t>An Arbeitsplätzen mit nicht gegebenem Schutzabstand (mind. 1,5 m) oder mit häufigem direktem Personenkontakt,</w:t>
      </w:r>
      <w:r w:rsidR="00C513C1" w:rsidRPr="00C513C1">
        <w:rPr>
          <w:rFonts w:ascii="Arial" w:eastAsia="CIDFont+F1" w:hAnsi="Arial" w:cs="Arial"/>
          <w:sz w:val="18"/>
          <w:szCs w:val="18"/>
        </w:rPr>
        <w:t xml:space="preserve"> </w:t>
      </w:r>
      <w:r w:rsidRPr="00C513C1">
        <w:rPr>
          <w:rFonts w:ascii="Arial" w:eastAsia="CIDFont+F1" w:hAnsi="Arial" w:cs="Arial"/>
          <w:sz w:val="18"/>
          <w:szCs w:val="18"/>
        </w:rPr>
        <w:t>mit einer Be</w:t>
      </w:r>
      <w:r w:rsidR="00C513C1" w:rsidRPr="00C513C1">
        <w:rPr>
          <w:rFonts w:ascii="Arial" w:eastAsia="CIDFont+F1" w:hAnsi="Arial" w:cs="Arial"/>
          <w:sz w:val="18"/>
          <w:szCs w:val="18"/>
        </w:rPr>
        <w:t>sprechungszeit</w:t>
      </w:r>
      <w:r w:rsidRPr="00C513C1">
        <w:rPr>
          <w:rFonts w:ascii="Arial" w:eastAsia="CIDFont+F1" w:hAnsi="Arial" w:cs="Arial"/>
          <w:sz w:val="18"/>
          <w:szCs w:val="18"/>
        </w:rPr>
        <w:t xml:space="preserve"> über 15 Minuten, ist ein transparenter Aerosoleschutz anzubringen (bei nur geringfügigen</w:t>
      </w:r>
      <w:r w:rsidR="00C513C1" w:rsidRPr="00C513C1">
        <w:rPr>
          <w:rFonts w:ascii="Arial" w:eastAsia="CIDFont+F1" w:hAnsi="Arial" w:cs="Arial"/>
          <w:sz w:val="18"/>
          <w:szCs w:val="18"/>
        </w:rPr>
        <w:t xml:space="preserve"> </w:t>
      </w:r>
      <w:r w:rsidRPr="00C513C1">
        <w:rPr>
          <w:rFonts w:ascii="Arial" w:eastAsia="CIDFont+F1" w:hAnsi="Arial" w:cs="Arial"/>
          <w:sz w:val="18"/>
          <w:szCs w:val="18"/>
        </w:rPr>
        <w:t>Kontakt ist auch ein beidseitiges Tragen von Mund/- Nasenschutz möglich)</w:t>
      </w:r>
    </w:p>
    <w:p w:rsidR="007161C0" w:rsidRPr="00C513C1" w:rsidRDefault="007161C0" w:rsidP="00241DC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8"/>
          <w:szCs w:val="18"/>
        </w:rPr>
      </w:pPr>
      <w:r w:rsidRPr="00C513C1">
        <w:rPr>
          <w:rFonts w:ascii="Arial" w:eastAsia="CIDFont+F1" w:hAnsi="Arial" w:cs="Arial"/>
          <w:sz w:val="18"/>
          <w:szCs w:val="18"/>
        </w:rPr>
        <w:t>Wischdesinfektion der besuchernahen (Handkontakt-) Flächen (z. B. Nassbereich, Türgriffe</w:t>
      </w:r>
      <w:r w:rsidR="00C513C1" w:rsidRPr="00C513C1">
        <w:rPr>
          <w:rFonts w:ascii="Arial" w:eastAsia="CIDFont+F1" w:hAnsi="Arial" w:cs="Arial"/>
          <w:sz w:val="18"/>
          <w:szCs w:val="18"/>
        </w:rPr>
        <w:t xml:space="preserve">) </w:t>
      </w:r>
      <w:r w:rsidRPr="00C513C1">
        <w:rPr>
          <w:rFonts w:ascii="Arial" w:eastAsia="CIDFont+F1" w:hAnsi="Arial" w:cs="Arial"/>
          <w:sz w:val="18"/>
          <w:szCs w:val="18"/>
        </w:rPr>
        <w:t>mit einem Desinfektionsmittel mit nachgewiesener Wirksamkeit für das Wirkungsspektrum sollten organisiert</w:t>
      </w:r>
      <w:r w:rsidR="00C513C1" w:rsidRPr="00C513C1">
        <w:rPr>
          <w:rFonts w:ascii="Arial" w:eastAsia="CIDFont+F1" w:hAnsi="Arial" w:cs="Arial"/>
          <w:sz w:val="18"/>
          <w:szCs w:val="18"/>
        </w:rPr>
        <w:t xml:space="preserve"> </w:t>
      </w:r>
      <w:r w:rsidRPr="00C513C1">
        <w:rPr>
          <w:rFonts w:ascii="Arial" w:eastAsia="CIDFont+F1" w:hAnsi="Arial" w:cs="Arial"/>
          <w:sz w:val="18"/>
          <w:szCs w:val="18"/>
        </w:rPr>
        <w:t>sein</w:t>
      </w:r>
    </w:p>
    <w:p w:rsidR="007161C0" w:rsidRDefault="007161C0" w:rsidP="006A123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8"/>
          <w:szCs w:val="18"/>
        </w:rPr>
      </w:pPr>
      <w:r w:rsidRPr="00C513C1">
        <w:rPr>
          <w:rFonts w:ascii="Arial" w:eastAsia="CIDFont+F1" w:hAnsi="Arial" w:cs="Arial"/>
          <w:sz w:val="18"/>
          <w:szCs w:val="18"/>
        </w:rPr>
        <w:t>Einfache Bodenmarkierungen, zur Einhaltung des Mindestabstandes von 1,5 m sollten installiert sein</w:t>
      </w:r>
    </w:p>
    <w:p w:rsidR="00C513C1" w:rsidRPr="00C513C1" w:rsidRDefault="00C513C1" w:rsidP="00C513C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sz w:val="18"/>
          <w:szCs w:val="18"/>
        </w:rPr>
      </w:pPr>
      <w:r>
        <w:rPr>
          <w:rFonts w:ascii="Arial" w:eastAsia="CIDFont+F1" w:hAnsi="Arial" w:cs="Arial"/>
          <w:sz w:val="18"/>
          <w:szCs w:val="18"/>
        </w:rPr>
        <w:br/>
      </w:r>
      <w:r w:rsidRPr="00C513C1">
        <w:rPr>
          <w:rFonts w:ascii="Arial" w:eastAsia="CIDFont+F1" w:hAnsi="Arial" w:cs="Arial"/>
          <w:b/>
          <w:sz w:val="18"/>
          <w:szCs w:val="18"/>
        </w:rPr>
        <w:t>Verhalten im Gefahrfall – Erste Hilfe</w:t>
      </w:r>
      <w:r w:rsidR="00DE6227">
        <w:rPr>
          <w:rFonts w:ascii="Arial" w:eastAsia="CIDFont+F1" w:hAnsi="Arial" w:cs="Arial"/>
          <w:b/>
          <w:sz w:val="18"/>
          <w:szCs w:val="18"/>
        </w:rPr>
        <w:br/>
      </w:r>
    </w:p>
    <w:p w:rsidR="00C513C1" w:rsidRDefault="00C513C1" w:rsidP="005D701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8"/>
          <w:szCs w:val="18"/>
        </w:rPr>
      </w:pPr>
      <w:r w:rsidRPr="00C513C1">
        <w:rPr>
          <w:rFonts w:ascii="Arial" w:eastAsia="CIDFont+F1" w:hAnsi="Arial" w:cs="Arial"/>
          <w:sz w:val="18"/>
          <w:szCs w:val="18"/>
        </w:rPr>
        <w:lastRenderedPageBreak/>
        <w:t>Bei Symptomen wie Halsschmerzen, Husten und Fieber, Abstand einhalten, sich umgehend in h</w:t>
      </w:r>
      <w:r w:rsidRPr="00C513C1">
        <w:rPr>
          <w:rFonts w:ascii="Arial" w:eastAsia="CIDFont+F1" w:hAnsi="Arial" w:cs="Arial" w:hint="eastAsia"/>
          <w:sz w:val="18"/>
          <w:szCs w:val="18"/>
        </w:rPr>
        <w:t>ä</w:t>
      </w:r>
      <w:r w:rsidRPr="00C513C1">
        <w:rPr>
          <w:rFonts w:ascii="Arial" w:eastAsia="CIDFont+F1" w:hAnsi="Arial" w:cs="Arial"/>
          <w:sz w:val="18"/>
          <w:szCs w:val="18"/>
        </w:rPr>
        <w:t>usliche Quarant</w:t>
      </w:r>
      <w:r w:rsidRPr="00C513C1">
        <w:rPr>
          <w:rFonts w:ascii="Arial" w:eastAsia="CIDFont+F1" w:hAnsi="Arial" w:cs="Arial" w:hint="eastAsia"/>
          <w:sz w:val="18"/>
          <w:szCs w:val="18"/>
        </w:rPr>
        <w:t>ä</w:t>
      </w:r>
      <w:r w:rsidRPr="00C513C1">
        <w:rPr>
          <w:rFonts w:ascii="Arial" w:eastAsia="CIDFont+F1" w:hAnsi="Arial" w:cs="Arial"/>
          <w:sz w:val="18"/>
          <w:szCs w:val="18"/>
        </w:rPr>
        <w:t>ne</w:t>
      </w:r>
      <w:r w:rsidRPr="00C513C1">
        <w:rPr>
          <w:rFonts w:ascii="Arial" w:eastAsia="CIDFont+F1" w:hAnsi="Arial" w:cs="Arial"/>
          <w:sz w:val="18"/>
          <w:szCs w:val="18"/>
        </w:rPr>
        <w:t xml:space="preserve"> </w:t>
      </w:r>
      <w:r w:rsidRPr="00C513C1">
        <w:rPr>
          <w:rFonts w:ascii="Arial" w:eastAsia="CIDFont+F1" w:hAnsi="Arial" w:cs="Arial"/>
          <w:sz w:val="18"/>
          <w:szCs w:val="18"/>
        </w:rPr>
        <w:t>begeben und den Hausarzt telefonisch kontaktieren</w:t>
      </w:r>
      <w:r w:rsidR="00DE6227">
        <w:rPr>
          <w:rFonts w:ascii="Arial" w:eastAsia="CIDFont+F1" w:hAnsi="Arial" w:cs="Arial"/>
          <w:sz w:val="18"/>
          <w:szCs w:val="18"/>
        </w:rPr>
        <w:br/>
      </w:r>
    </w:p>
    <w:p w:rsidR="00DE6227" w:rsidRPr="00DE6227" w:rsidRDefault="00DE6227" w:rsidP="00DE622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sz w:val="18"/>
          <w:szCs w:val="18"/>
        </w:rPr>
      </w:pPr>
      <w:r w:rsidRPr="00DE6227">
        <w:rPr>
          <w:rFonts w:ascii="Arial" w:eastAsia="CIDFont+F1" w:hAnsi="Arial" w:cs="Arial"/>
          <w:b/>
          <w:sz w:val="18"/>
          <w:szCs w:val="18"/>
        </w:rPr>
        <w:t xml:space="preserve">Sachgerechte Entsorgung </w:t>
      </w:r>
      <w:r>
        <w:rPr>
          <w:rFonts w:ascii="Arial" w:eastAsia="CIDFont+F1" w:hAnsi="Arial" w:cs="Arial"/>
          <w:b/>
          <w:sz w:val="18"/>
          <w:szCs w:val="18"/>
        </w:rPr>
        <w:br/>
      </w:r>
    </w:p>
    <w:p w:rsidR="00DE6227" w:rsidRPr="00DE6227" w:rsidRDefault="00DE6227" w:rsidP="003E3E3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8"/>
          <w:szCs w:val="18"/>
        </w:rPr>
      </w:pPr>
      <w:r w:rsidRPr="00DE6227">
        <w:rPr>
          <w:rFonts w:ascii="Arial" w:eastAsia="CIDFont+F1" w:hAnsi="Arial" w:cs="Arial"/>
          <w:sz w:val="18"/>
          <w:szCs w:val="18"/>
        </w:rPr>
        <w:t>Taschent</w:t>
      </w:r>
      <w:r w:rsidRPr="00DE6227">
        <w:rPr>
          <w:rFonts w:ascii="Arial" w:eastAsia="CIDFont+F1" w:hAnsi="Arial" w:cs="Arial" w:hint="eastAsia"/>
          <w:sz w:val="18"/>
          <w:szCs w:val="18"/>
        </w:rPr>
        <w:t>ü</w:t>
      </w:r>
      <w:r w:rsidRPr="00DE6227">
        <w:rPr>
          <w:rFonts w:ascii="Arial" w:eastAsia="CIDFont+F1" w:hAnsi="Arial" w:cs="Arial"/>
          <w:sz w:val="18"/>
          <w:szCs w:val="18"/>
        </w:rPr>
        <w:t>cher und andere Abf</w:t>
      </w:r>
      <w:r w:rsidRPr="00DE6227">
        <w:rPr>
          <w:rFonts w:ascii="Arial" w:eastAsia="CIDFont+F1" w:hAnsi="Arial" w:cs="Arial" w:hint="eastAsia"/>
          <w:sz w:val="18"/>
          <w:szCs w:val="18"/>
        </w:rPr>
        <w:t>ä</w:t>
      </w:r>
      <w:r w:rsidRPr="00DE6227">
        <w:rPr>
          <w:rFonts w:ascii="Arial" w:eastAsia="CIDFont+F1" w:hAnsi="Arial" w:cs="Arial"/>
          <w:sz w:val="18"/>
          <w:szCs w:val="18"/>
        </w:rPr>
        <w:t xml:space="preserve">lle, die von kranken Personen erzeugt wurden, sind </w:t>
      </w:r>
      <w:r w:rsidRPr="00DE6227">
        <w:rPr>
          <w:rFonts w:ascii="Arial" w:eastAsia="CIDFont+F1" w:hAnsi="Arial" w:cs="Arial" w:hint="eastAsia"/>
          <w:sz w:val="18"/>
          <w:szCs w:val="18"/>
        </w:rPr>
        <w:t>ü</w:t>
      </w:r>
      <w:r>
        <w:rPr>
          <w:rFonts w:ascii="Arial" w:eastAsia="CIDFont+F1" w:hAnsi="Arial" w:cs="Arial"/>
          <w:sz w:val="18"/>
          <w:szCs w:val="18"/>
        </w:rPr>
        <w:t xml:space="preserve">ber den Hausmüll </w:t>
      </w:r>
      <w:r w:rsidRPr="00DE6227">
        <w:rPr>
          <w:rFonts w:ascii="Arial" w:eastAsia="CIDFont+F1" w:hAnsi="Arial" w:cs="Arial"/>
          <w:sz w:val="18"/>
          <w:szCs w:val="18"/>
        </w:rPr>
        <w:t>zu entsorgen (vor</w:t>
      </w:r>
      <w:r w:rsidRPr="00DE6227">
        <w:rPr>
          <w:rFonts w:ascii="Arial" w:eastAsia="CIDFont+F1" w:hAnsi="Arial" w:cs="Arial"/>
          <w:sz w:val="18"/>
          <w:szCs w:val="18"/>
        </w:rPr>
        <w:t xml:space="preserve"> </w:t>
      </w:r>
      <w:r w:rsidRPr="00DE6227">
        <w:rPr>
          <w:rFonts w:ascii="Arial" w:eastAsia="CIDFont+F1" w:hAnsi="Arial" w:cs="Arial"/>
          <w:sz w:val="18"/>
          <w:szCs w:val="18"/>
        </w:rPr>
        <w:t xml:space="preserve">der Entsorgung mit </w:t>
      </w:r>
      <w:proofErr w:type="gramStart"/>
      <w:r w:rsidRPr="00DE6227">
        <w:rPr>
          <w:rFonts w:ascii="Arial" w:eastAsia="CIDFont+F1" w:hAnsi="Arial" w:cs="Arial"/>
          <w:sz w:val="18"/>
          <w:szCs w:val="18"/>
        </w:rPr>
        <w:t>dem anderem Hausm</w:t>
      </w:r>
      <w:r w:rsidRPr="00DE6227">
        <w:rPr>
          <w:rFonts w:ascii="Arial" w:eastAsia="CIDFont+F1" w:hAnsi="Arial" w:cs="Arial" w:hint="eastAsia"/>
          <w:sz w:val="18"/>
          <w:szCs w:val="18"/>
        </w:rPr>
        <w:t>ü</w:t>
      </w:r>
      <w:r w:rsidRPr="00DE6227">
        <w:rPr>
          <w:rFonts w:ascii="Arial" w:eastAsia="CIDFont+F1" w:hAnsi="Arial" w:cs="Arial"/>
          <w:sz w:val="18"/>
          <w:szCs w:val="18"/>
        </w:rPr>
        <w:t>ll</w:t>
      </w:r>
      <w:proofErr w:type="gramEnd"/>
      <w:r w:rsidRPr="00DE6227">
        <w:rPr>
          <w:rFonts w:ascii="Arial" w:eastAsia="CIDFont+F1" w:hAnsi="Arial" w:cs="Arial"/>
          <w:sz w:val="18"/>
          <w:szCs w:val="18"/>
        </w:rPr>
        <w:t xml:space="preserve"> in eine dicht verschlossene Plastikt</w:t>
      </w:r>
      <w:r w:rsidRPr="00DE6227">
        <w:rPr>
          <w:rFonts w:ascii="Arial" w:eastAsia="CIDFont+F1" w:hAnsi="Arial" w:cs="Arial" w:hint="eastAsia"/>
          <w:sz w:val="18"/>
          <w:szCs w:val="18"/>
        </w:rPr>
        <w:t>ü</w:t>
      </w:r>
      <w:r w:rsidRPr="00DE6227">
        <w:rPr>
          <w:rFonts w:ascii="Arial" w:eastAsia="CIDFont+F1" w:hAnsi="Arial" w:cs="Arial"/>
          <w:sz w:val="18"/>
          <w:szCs w:val="18"/>
        </w:rPr>
        <w:t>te geben)</w:t>
      </w:r>
    </w:p>
    <w:sectPr w:rsidR="00DE6227" w:rsidRPr="00DE6227" w:rsidSect="00DE622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2D0"/>
    <w:multiLevelType w:val="hybridMultilevel"/>
    <w:tmpl w:val="712C42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7700"/>
    <w:multiLevelType w:val="hybridMultilevel"/>
    <w:tmpl w:val="302C5E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060F54">
      <w:start w:val="26"/>
      <w:numFmt w:val="bullet"/>
      <w:lvlText w:val=""/>
      <w:lvlJc w:val="left"/>
      <w:pPr>
        <w:ind w:left="1440" w:hanging="360"/>
      </w:pPr>
      <w:rPr>
        <w:rFonts w:ascii="Arial" w:eastAsia="CIDFont+F4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3450"/>
    <w:multiLevelType w:val="hybridMultilevel"/>
    <w:tmpl w:val="6600946E"/>
    <w:lvl w:ilvl="0" w:tplc="36443518">
      <w:start w:val="26"/>
      <w:numFmt w:val="bullet"/>
      <w:lvlText w:val=""/>
      <w:lvlJc w:val="left"/>
      <w:pPr>
        <w:ind w:left="720" w:hanging="360"/>
      </w:pPr>
      <w:rPr>
        <w:rFonts w:ascii="Arial" w:eastAsia="CIDFont+F4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C0"/>
    <w:rsid w:val="00000F9D"/>
    <w:rsid w:val="00025182"/>
    <w:rsid w:val="000277D0"/>
    <w:rsid w:val="000314D7"/>
    <w:rsid w:val="000342BD"/>
    <w:rsid w:val="000538D2"/>
    <w:rsid w:val="00054659"/>
    <w:rsid w:val="00056B8B"/>
    <w:rsid w:val="000745FA"/>
    <w:rsid w:val="00086312"/>
    <w:rsid w:val="00086947"/>
    <w:rsid w:val="00096976"/>
    <w:rsid w:val="000B3FFE"/>
    <w:rsid w:val="000B6524"/>
    <w:rsid w:val="000B7B1F"/>
    <w:rsid w:val="000C2378"/>
    <w:rsid w:val="000C5068"/>
    <w:rsid w:val="000D3A2D"/>
    <w:rsid w:val="00101BC3"/>
    <w:rsid w:val="00117CEA"/>
    <w:rsid w:val="0013663B"/>
    <w:rsid w:val="001372C5"/>
    <w:rsid w:val="00146B29"/>
    <w:rsid w:val="00146DD0"/>
    <w:rsid w:val="00150320"/>
    <w:rsid w:val="00157009"/>
    <w:rsid w:val="0017090C"/>
    <w:rsid w:val="00183022"/>
    <w:rsid w:val="001A006A"/>
    <w:rsid w:val="001A01DA"/>
    <w:rsid w:val="001A0D29"/>
    <w:rsid w:val="001A636A"/>
    <w:rsid w:val="001C7D9F"/>
    <w:rsid w:val="001D43A2"/>
    <w:rsid w:val="001D5C63"/>
    <w:rsid w:val="001E41A2"/>
    <w:rsid w:val="001E69D2"/>
    <w:rsid w:val="001E7153"/>
    <w:rsid w:val="00203C10"/>
    <w:rsid w:val="0021387A"/>
    <w:rsid w:val="00220538"/>
    <w:rsid w:val="0024481E"/>
    <w:rsid w:val="00252065"/>
    <w:rsid w:val="00253A48"/>
    <w:rsid w:val="0026052E"/>
    <w:rsid w:val="00267B91"/>
    <w:rsid w:val="002875F2"/>
    <w:rsid w:val="0029615D"/>
    <w:rsid w:val="002A0935"/>
    <w:rsid w:val="002B0692"/>
    <w:rsid w:val="002D5D14"/>
    <w:rsid w:val="002E409A"/>
    <w:rsid w:val="002E7732"/>
    <w:rsid w:val="0030019E"/>
    <w:rsid w:val="00301534"/>
    <w:rsid w:val="003215DB"/>
    <w:rsid w:val="0033197B"/>
    <w:rsid w:val="00335AC1"/>
    <w:rsid w:val="00342037"/>
    <w:rsid w:val="003439A1"/>
    <w:rsid w:val="00351094"/>
    <w:rsid w:val="0035287B"/>
    <w:rsid w:val="00354673"/>
    <w:rsid w:val="00354E13"/>
    <w:rsid w:val="00360207"/>
    <w:rsid w:val="003762E7"/>
    <w:rsid w:val="00383929"/>
    <w:rsid w:val="003909DE"/>
    <w:rsid w:val="003946CA"/>
    <w:rsid w:val="003A7918"/>
    <w:rsid w:val="003B7777"/>
    <w:rsid w:val="003D21AD"/>
    <w:rsid w:val="003D5B98"/>
    <w:rsid w:val="003E6458"/>
    <w:rsid w:val="003F17D3"/>
    <w:rsid w:val="003F4961"/>
    <w:rsid w:val="004026DB"/>
    <w:rsid w:val="004142A8"/>
    <w:rsid w:val="00415BAA"/>
    <w:rsid w:val="00423EF5"/>
    <w:rsid w:val="0042735F"/>
    <w:rsid w:val="00431A40"/>
    <w:rsid w:val="00433346"/>
    <w:rsid w:val="004430B7"/>
    <w:rsid w:val="00454EEF"/>
    <w:rsid w:val="00476CCA"/>
    <w:rsid w:val="004828B9"/>
    <w:rsid w:val="004A2C93"/>
    <w:rsid w:val="004A58BC"/>
    <w:rsid w:val="004B2A3C"/>
    <w:rsid w:val="004C4B6E"/>
    <w:rsid w:val="004C631D"/>
    <w:rsid w:val="004D527E"/>
    <w:rsid w:val="004D7309"/>
    <w:rsid w:val="004E352C"/>
    <w:rsid w:val="004F3490"/>
    <w:rsid w:val="004F5656"/>
    <w:rsid w:val="00502D87"/>
    <w:rsid w:val="00504EAC"/>
    <w:rsid w:val="005175B4"/>
    <w:rsid w:val="00530147"/>
    <w:rsid w:val="00557E81"/>
    <w:rsid w:val="00565155"/>
    <w:rsid w:val="005659F6"/>
    <w:rsid w:val="00567C8F"/>
    <w:rsid w:val="005721D1"/>
    <w:rsid w:val="005B0E10"/>
    <w:rsid w:val="005C361A"/>
    <w:rsid w:val="005D200D"/>
    <w:rsid w:val="005D4274"/>
    <w:rsid w:val="005E1701"/>
    <w:rsid w:val="005F4E65"/>
    <w:rsid w:val="005F7F7D"/>
    <w:rsid w:val="0061399B"/>
    <w:rsid w:val="006157E1"/>
    <w:rsid w:val="00617803"/>
    <w:rsid w:val="00620DA2"/>
    <w:rsid w:val="006234E0"/>
    <w:rsid w:val="00624CF4"/>
    <w:rsid w:val="00627D53"/>
    <w:rsid w:val="00643ACD"/>
    <w:rsid w:val="006510DB"/>
    <w:rsid w:val="0065700A"/>
    <w:rsid w:val="006730B5"/>
    <w:rsid w:val="006760E2"/>
    <w:rsid w:val="00682AC9"/>
    <w:rsid w:val="00685781"/>
    <w:rsid w:val="006867F2"/>
    <w:rsid w:val="006A0A63"/>
    <w:rsid w:val="006B5293"/>
    <w:rsid w:val="006B6871"/>
    <w:rsid w:val="006C0622"/>
    <w:rsid w:val="006C31DA"/>
    <w:rsid w:val="006C572A"/>
    <w:rsid w:val="006C7875"/>
    <w:rsid w:val="006F012C"/>
    <w:rsid w:val="006F6B21"/>
    <w:rsid w:val="00703BE9"/>
    <w:rsid w:val="007059B2"/>
    <w:rsid w:val="00705A82"/>
    <w:rsid w:val="007161C0"/>
    <w:rsid w:val="00722337"/>
    <w:rsid w:val="007243FF"/>
    <w:rsid w:val="00725025"/>
    <w:rsid w:val="00740378"/>
    <w:rsid w:val="00752C6E"/>
    <w:rsid w:val="007563E5"/>
    <w:rsid w:val="00760AB6"/>
    <w:rsid w:val="00762665"/>
    <w:rsid w:val="0077431F"/>
    <w:rsid w:val="0077468B"/>
    <w:rsid w:val="0078138E"/>
    <w:rsid w:val="007868D8"/>
    <w:rsid w:val="0078763C"/>
    <w:rsid w:val="007878BE"/>
    <w:rsid w:val="00794A28"/>
    <w:rsid w:val="007A4ADB"/>
    <w:rsid w:val="007A7511"/>
    <w:rsid w:val="007B3D93"/>
    <w:rsid w:val="007B722C"/>
    <w:rsid w:val="007C4F3E"/>
    <w:rsid w:val="007C563E"/>
    <w:rsid w:val="007D31BE"/>
    <w:rsid w:val="007D4FF2"/>
    <w:rsid w:val="007D60CC"/>
    <w:rsid w:val="007D7E2A"/>
    <w:rsid w:val="007E1CFF"/>
    <w:rsid w:val="008022C4"/>
    <w:rsid w:val="00810E41"/>
    <w:rsid w:val="008260E8"/>
    <w:rsid w:val="008261E9"/>
    <w:rsid w:val="00836AEE"/>
    <w:rsid w:val="00837A97"/>
    <w:rsid w:val="00837CBD"/>
    <w:rsid w:val="008527B9"/>
    <w:rsid w:val="0089446A"/>
    <w:rsid w:val="008B035F"/>
    <w:rsid w:val="008B1182"/>
    <w:rsid w:val="008D1B53"/>
    <w:rsid w:val="008D296F"/>
    <w:rsid w:val="008D5326"/>
    <w:rsid w:val="008E5C37"/>
    <w:rsid w:val="00904476"/>
    <w:rsid w:val="00904804"/>
    <w:rsid w:val="00905639"/>
    <w:rsid w:val="00905DEC"/>
    <w:rsid w:val="00910148"/>
    <w:rsid w:val="0091226B"/>
    <w:rsid w:val="00915C80"/>
    <w:rsid w:val="009167B5"/>
    <w:rsid w:val="0091684F"/>
    <w:rsid w:val="00916C59"/>
    <w:rsid w:val="00917C79"/>
    <w:rsid w:val="00920B07"/>
    <w:rsid w:val="009215D6"/>
    <w:rsid w:val="00936870"/>
    <w:rsid w:val="0094432E"/>
    <w:rsid w:val="00957045"/>
    <w:rsid w:val="009573A5"/>
    <w:rsid w:val="00971E83"/>
    <w:rsid w:val="0098060B"/>
    <w:rsid w:val="00980F3B"/>
    <w:rsid w:val="009810EA"/>
    <w:rsid w:val="00992874"/>
    <w:rsid w:val="009B3DA2"/>
    <w:rsid w:val="009B41DA"/>
    <w:rsid w:val="009C14D5"/>
    <w:rsid w:val="009C2A11"/>
    <w:rsid w:val="009C40A8"/>
    <w:rsid w:val="009E100D"/>
    <w:rsid w:val="00A1446D"/>
    <w:rsid w:val="00A221CC"/>
    <w:rsid w:val="00A35EF2"/>
    <w:rsid w:val="00A37724"/>
    <w:rsid w:val="00A62B14"/>
    <w:rsid w:val="00A67000"/>
    <w:rsid w:val="00A705C1"/>
    <w:rsid w:val="00A77135"/>
    <w:rsid w:val="00A77579"/>
    <w:rsid w:val="00A8213D"/>
    <w:rsid w:val="00A823E4"/>
    <w:rsid w:val="00A83A77"/>
    <w:rsid w:val="00A846FA"/>
    <w:rsid w:val="00A8643E"/>
    <w:rsid w:val="00A87870"/>
    <w:rsid w:val="00A92CBE"/>
    <w:rsid w:val="00A93197"/>
    <w:rsid w:val="00A97070"/>
    <w:rsid w:val="00AA0A38"/>
    <w:rsid w:val="00AA1DFA"/>
    <w:rsid w:val="00AA5891"/>
    <w:rsid w:val="00AA7BC2"/>
    <w:rsid w:val="00AB5A99"/>
    <w:rsid w:val="00AB6156"/>
    <w:rsid w:val="00AB69DD"/>
    <w:rsid w:val="00AC1CBF"/>
    <w:rsid w:val="00AE763F"/>
    <w:rsid w:val="00AE7D66"/>
    <w:rsid w:val="00B11059"/>
    <w:rsid w:val="00B11EA3"/>
    <w:rsid w:val="00B14B27"/>
    <w:rsid w:val="00B20224"/>
    <w:rsid w:val="00B64B77"/>
    <w:rsid w:val="00B77E72"/>
    <w:rsid w:val="00B805BB"/>
    <w:rsid w:val="00B8700C"/>
    <w:rsid w:val="00B90E66"/>
    <w:rsid w:val="00B9389A"/>
    <w:rsid w:val="00BA1C97"/>
    <w:rsid w:val="00BB09E2"/>
    <w:rsid w:val="00BD108F"/>
    <w:rsid w:val="00BD309A"/>
    <w:rsid w:val="00BD59BE"/>
    <w:rsid w:val="00BD6CB6"/>
    <w:rsid w:val="00BE7391"/>
    <w:rsid w:val="00BF54EA"/>
    <w:rsid w:val="00BF6009"/>
    <w:rsid w:val="00C1462F"/>
    <w:rsid w:val="00C17E9A"/>
    <w:rsid w:val="00C3457F"/>
    <w:rsid w:val="00C35CC7"/>
    <w:rsid w:val="00C513C1"/>
    <w:rsid w:val="00C619C1"/>
    <w:rsid w:val="00C65D1D"/>
    <w:rsid w:val="00C67B12"/>
    <w:rsid w:val="00C72F3F"/>
    <w:rsid w:val="00C733BD"/>
    <w:rsid w:val="00C85842"/>
    <w:rsid w:val="00C93191"/>
    <w:rsid w:val="00CA033A"/>
    <w:rsid w:val="00CA0945"/>
    <w:rsid w:val="00CA53B6"/>
    <w:rsid w:val="00CC3FA0"/>
    <w:rsid w:val="00CD626A"/>
    <w:rsid w:val="00CE102B"/>
    <w:rsid w:val="00CE239D"/>
    <w:rsid w:val="00CE24A4"/>
    <w:rsid w:val="00D02018"/>
    <w:rsid w:val="00D039B5"/>
    <w:rsid w:val="00D07343"/>
    <w:rsid w:val="00D12482"/>
    <w:rsid w:val="00D21777"/>
    <w:rsid w:val="00D24C0E"/>
    <w:rsid w:val="00D34CB2"/>
    <w:rsid w:val="00D35FEB"/>
    <w:rsid w:val="00D406FD"/>
    <w:rsid w:val="00D43568"/>
    <w:rsid w:val="00D478F3"/>
    <w:rsid w:val="00D66C50"/>
    <w:rsid w:val="00D90024"/>
    <w:rsid w:val="00D9699D"/>
    <w:rsid w:val="00DA2390"/>
    <w:rsid w:val="00DB12E4"/>
    <w:rsid w:val="00DC344D"/>
    <w:rsid w:val="00DC38A0"/>
    <w:rsid w:val="00DC6B96"/>
    <w:rsid w:val="00DD1B84"/>
    <w:rsid w:val="00DD4F58"/>
    <w:rsid w:val="00DE6227"/>
    <w:rsid w:val="00DF174F"/>
    <w:rsid w:val="00DF4ECD"/>
    <w:rsid w:val="00E01500"/>
    <w:rsid w:val="00E02FC3"/>
    <w:rsid w:val="00E246A9"/>
    <w:rsid w:val="00E24F54"/>
    <w:rsid w:val="00E2641F"/>
    <w:rsid w:val="00E351B3"/>
    <w:rsid w:val="00E444F1"/>
    <w:rsid w:val="00E465E2"/>
    <w:rsid w:val="00E53863"/>
    <w:rsid w:val="00E57925"/>
    <w:rsid w:val="00E57C80"/>
    <w:rsid w:val="00E61AAE"/>
    <w:rsid w:val="00E83EC5"/>
    <w:rsid w:val="00E87C77"/>
    <w:rsid w:val="00E9053E"/>
    <w:rsid w:val="00E962E5"/>
    <w:rsid w:val="00E96327"/>
    <w:rsid w:val="00EA1AC1"/>
    <w:rsid w:val="00EB0CB6"/>
    <w:rsid w:val="00EB4C65"/>
    <w:rsid w:val="00ED1A48"/>
    <w:rsid w:val="00ED74AB"/>
    <w:rsid w:val="00F2112E"/>
    <w:rsid w:val="00F25A19"/>
    <w:rsid w:val="00F31FEE"/>
    <w:rsid w:val="00F341D8"/>
    <w:rsid w:val="00F37F6D"/>
    <w:rsid w:val="00F4054A"/>
    <w:rsid w:val="00F435F2"/>
    <w:rsid w:val="00F5529D"/>
    <w:rsid w:val="00F55AC8"/>
    <w:rsid w:val="00F65371"/>
    <w:rsid w:val="00F710E8"/>
    <w:rsid w:val="00F948D9"/>
    <w:rsid w:val="00FA43FA"/>
    <w:rsid w:val="00FB13B1"/>
    <w:rsid w:val="00FD7654"/>
    <w:rsid w:val="00FE1C8E"/>
    <w:rsid w:val="00FE68BE"/>
    <w:rsid w:val="00FF2A31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60AE"/>
  <w15:chartTrackingRefBased/>
  <w15:docId w15:val="{F5A6EF3C-E265-4B91-BEEF-E094B796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Landkreis-Guenzburg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Feucht, Hedwig (KJR)</dc:creator>
  <cp:keywords/>
  <dc:description/>
  <cp:lastModifiedBy>Feucht, Hedwig (KJR)</cp:lastModifiedBy>
  <cp:revision>2</cp:revision>
  <dcterms:created xsi:type="dcterms:W3CDTF">2020-06-04T07:12:00Z</dcterms:created>
  <dcterms:modified xsi:type="dcterms:W3CDTF">2020-06-04T09:37:00Z</dcterms:modified>
</cp:coreProperties>
</file>